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159" w:rsidRPr="00C17159" w:rsidRDefault="00C17159" w:rsidP="00C17159">
      <w:pPr>
        <w:spacing w:after="0" w:line="480" w:lineRule="auto"/>
        <w:ind w:firstLine="709"/>
        <w:jc w:val="center"/>
        <w:rPr>
          <w:rFonts w:ascii="Times New Roman" w:eastAsia="SimSun" w:hAnsi="Times New Roman" w:cs="Times New Roman"/>
          <w:b/>
          <w:color w:val="FF0000"/>
          <w:kern w:val="1"/>
          <w:sz w:val="28"/>
          <w:szCs w:val="28"/>
          <w:lang w:val="en-US" w:eastAsia="ar-SA"/>
        </w:rPr>
      </w:pPr>
      <w:bookmarkStart w:id="0" w:name="_GoBack"/>
      <w:r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>Аннотация</w:t>
      </w:r>
    </w:p>
    <w:bookmarkEnd w:id="0"/>
    <w:p w:rsidR="00C17159" w:rsidRDefault="00C17159" w:rsidP="00C17159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Наиболее значимой тенденцией последних десятилетий в области непрерывной разливки стальных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слитков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является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частичный 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>перенос процесс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деформаци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онного воздействия на него 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>из области полного затвердевания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(прокатный стан)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зону двухфазного (</w:t>
      </w:r>
      <w:proofErr w:type="gramStart"/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>твердо-жидкого</w:t>
      </w:r>
      <w:proofErr w:type="gramEnd"/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>) состояния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(технологическая линия МНЛЗ)</w:t>
      </w:r>
      <w:r w:rsidRPr="002541C9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Однако реализация подобной двухступенчатой деформации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непрерывнолитого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слитка приводит к необходимости изменения методологии физического моделирования поведения дефектов (поверхностных и объёмных) в процессе последующей прокатки, и в первую очередь, в части правильного выбора их геометрической формы и пространственной ориентации.</w:t>
      </w:r>
    </w:p>
    <w:p w:rsidR="00C17159" w:rsidRDefault="00C17159" w:rsidP="00C17159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CB042B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В работе представлен</w:t>
      </w:r>
      <w:r w:rsidRPr="00C4580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ы </w:t>
      </w:r>
      <w:proofErr w:type="spellStart"/>
      <w:r w:rsidRPr="00C45805">
        <w:rPr>
          <w:rFonts w:ascii="Times New Roman" w:eastAsia="SimSun" w:hAnsi="Times New Roman" w:cs="Times New Roman"/>
          <w:kern w:val="1"/>
          <w:sz w:val="28"/>
          <w:szCs w:val="28"/>
        </w:rPr>
        <w:t>результаты</w:t>
      </w:r>
      <w:proofErr w:type="spellEnd"/>
      <w:r w:rsidRPr="00C45805">
        <w:rPr>
          <w:rFonts w:ascii="Times New Roman" w:eastAsia="SimSun" w:hAnsi="Times New Roman" w:cs="Times New Roman"/>
          <w:kern w:val="1"/>
          <w:sz w:val="28"/>
          <w:szCs w:val="28"/>
        </w:rPr>
        <w:t xml:space="preserve"> </w:t>
      </w:r>
      <w:proofErr w:type="spellStart"/>
      <w:proofErr w:type="gramStart"/>
      <w:r w:rsidRPr="00C45805">
        <w:rPr>
          <w:rFonts w:ascii="Times New Roman" w:hAnsi="Times New Roman" w:cs="Times New Roman"/>
          <w:sz w:val="28"/>
          <w:szCs w:val="28"/>
        </w:rPr>
        <w:t>исследования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влияния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фактора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пространственной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ориентации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дефектов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поверхности</w:t>
      </w:r>
      <w:proofErr w:type="spellEnd"/>
      <w:proofErr w:type="gramEnd"/>
      <w:r w:rsidRPr="00C4580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сплошности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макроструктуры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металла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осевой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области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деформированной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линии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МНЛЗ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сортовой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заготовки с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слоистых </w:t>
      </w:r>
      <w:proofErr w:type="spellStart"/>
      <w:r w:rsidRPr="00C45805">
        <w:rPr>
          <w:rFonts w:ascii="Times New Roman" w:hAnsi="Times New Roman" w:cs="Times New Roman"/>
          <w:sz w:val="28"/>
          <w:szCs w:val="28"/>
        </w:rPr>
        <w:t>физических</w:t>
      </w:r>
      <w:proofErr w:type="spellEnd"/>
      <w:r w:rsidRPr="00C45805">
        <w:rPr>
          <w:rFonts w:ascii="Times New Roman" w:hAnsi="Times New Roman" w:cs="Times New Roman"/>
          <w:sz w:val="28"/>
          <w:szCs w:val="28"/>
        </w:rPr>
        <w:t xml:space="preserve"> моделей.</w:t>
      </w:r>
      <w:r w:rsidRPr="00997D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4580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Эксперимент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альное исследование выполнили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применительно к условиям деформирования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редуцированной </w:t>
      </w:r>
      <w:proofErr w:type="spellStart"/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непрерывнолитой</w:t>
      </w:r>
      <w:proofErr w:type="spellEnd"/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заготовки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по двум схемам прокатки с масштабом моделирования равным 1:5:</w:t>
      </w:r>
    </w:p>
    <w:p w:rsidR="00C17159" w:rsidRPr="0031579E" w:rsidRDefault="00C17159" w:rsidP="00C17159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- в гладких валках, имитирующих процесс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бескалибровой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прокатки применительно к условиям первых двух клетях обжимной группы мелкосортно-среднесортного стана</w:t>
      </w:r>
      <w:r w:rsidRPr="00C4580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350</w:t>
      </w:r>
      <w:r w:rsidRPr="00C4580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ОАО </w:t>
      </w:r>
      <w:r w:rsidRPr="00C4580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“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Оскольский электрометаллургический комбинат</w:t>
      </w:r>
      <w:r w:rsidRPr="0031579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;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</w:p>
    <w:p w:rsidR="00C17159" w:rsidRDefault="00C17159" w:rsidP="00C17159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31579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- 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в первой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и второй 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пар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ах прямоугольных калибров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обжимной клети стана 500/370 ПАО </w:t>
      </w:r>
      <w:r w:rsidRPr="0031579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“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Донецкий металлопрокатный завод</w:t>
      </w:r>
      <w:r w:rsidRPr="0031579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”</w:t>
      </w:r>
      <w:r w:rsidRPr="00C358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. </w:t>
      </w:r>
    </w:p>
    <w:p w:rsidR="00C17159" w:rsidRDefault="00C17159" w:rsidP="00C17159">
      <w:pPr>
        <w:spacing w:after="0" w:line="48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6915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lastRenderedPageBreak/>
        <w:t xml:space="preserve">Учитывая </w:t>
      </w:r>
      <w:proofErr w:type="spellStart"/>
      <w:r w:rsidRPr="006915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многовариантность</w:t>
      </w:r>
      <w:proofErr w:type="spellEnd"/>
      <w:r w:rsidRPr="00691575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решаемой задачи, была разработана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универсальная конструкция физической модели, позволяющая имитировать пространственное расположение как поверхностных, так и внутренних дефектов.</w:t>
      </w:r>
    </w:p>
    <w:p w:rsidR="00C17159" w:rsidRDefault="00C17159" w:rsidP="00C17159">
      <w:pPr>
        <w:spacing w:after="0" w:line="48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Проведенные исследования показывают, что в случае прокатки физических моделей с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коэффициентом</w:t>
      </w: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вытяжк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и</w:t>
      </w:r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более 2,0 и угл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ом</w:t>
      </w:r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несоосности</w:t>
      </w:r>
      <w:proofErr w:type="spellEnd"/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дефектов-имитаторов </w:t>
      </w:r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близким к 60°</w:t>
      </w: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gramStart"/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возможна</w:t>
      </w:r>
      <w:proofErr w:type="gramEnd"/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их полн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ое</w:t>
      </w: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Pr="00220C46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“</w:t>
      </w:r>
      <w:proofErr w:type="spellStart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залечивани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е</w:t>
      </w:r>
      <w:proofErr w:type="spellEnd"/>
      <w:r w:rsidRPr="00220C46">
        <w:rPr>
          <w:rFonts w:ascii="Times New Roman" w:eastAsia="Calibri" w:hAnsi="Times New Roman" w:cs="Times New Roman"/>
          <w:sz w:val="28"/>
          <w:szCs w:val="28"/>
          <w:lang w:val="ru-RU"/>
        </w:rPr>
        <w:t>”</w:t>
      </w: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. В свою очередь уменьшение угла до 30° способствует большей вытяжке дефекта-имитатора и лишь незначительно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му</w:t>
      </w:r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уменьшению их ширины. В случае полной </w:t>
      </w:r>
      <w:proofErr w:type="spellStart"/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несоосности</w:t>
      </w:r>
      <w:proofErr w:type="spellEnd"/>
      <w:r w:rsidRPr="00483338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дефектов-имитаторов (угол 90°) наблюдается лишь уширение дефектов и их осаживания до начальной длины после кантовки на 90°.</w:t>
      </w:r>
    </w:p>
    <w:p w:rsidR="00C17159" w:rsidRPr="00C45805" w:rsidRDefault="00C17159" w:rsidP="00C17159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Полученные экспериментальные данные позволили развить представления о механизмах «</w:t>
      </w:r>
      <w:proofErr w:type="spellStart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залечивания</w:t>
      </w:r>
      <w:proofErr w:type="spellEnd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дефектов </w:t>
      </w:r>
      <w:proofErr w:type="spellStart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сплошности</w:t>
      </w:r>
      <w:proofErr w:type="spellEnd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металла в зависимости от величины суммарной вытяжки, угла </w:t>
      </w:r>
      <w:proofErr w:type="spellStart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несосности</w:t>
      </w:r>
      <w:proofErr w:type="spellEnd"/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продольной оси дефекта с напр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2629DF">
        <w:rPr>
          <w:rFonts w:ascii="Times New Roman" w:eastAsia="Calibri" w:hAnsi="Times New Roman" w:cs="Times New Roman"/>
          <w:sz w:val="28"/>
          <w:szCs w:val="28"/>
          <w:lang w:val="ru-RU"/>
        </w:rPr>
        <w:t>влением прокатки, а также от удаленности их залегания от продольно-поперечной плоскости симметрии.</w:t>
      </w:r>
    </w:p>
    <w:p w:rsidR="00C17159" w:rsidRPr="003359D0" w:rsidRDefault="00C17159" w:rsidP="00C17159">
      <w:pPr>
        <w:suppressAutoHyphens/>
        <w:spacing w:after="0" w:line="480" w:lineRule="auto"/>
        <w:ind w:firstLine="425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proofErr w:type="gramStart"/>
      <w:r w:rsidRPr="003359D0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 xml:space="preserve">Ключевые слова: </w:t>
      </w:r>
      <w:r w:rsidRPr="003359D0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процесс деформации,</w:t>
      </w:r>
      <w:r w:rsidRPr="003359D0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 xml:space="preserve"> </w:t>
      </w:r>
      <w:r w:rsidRPr="003359D0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сортовая прокатка,</w:t>
      </w:r>
      <w:r w:rsidRPr="003359D0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E7095B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непрерывнолита</w:t>
      </w:r>
      <w:r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>я</w:t>
      </w:r>
      <w:proofErr w:type="spellEnd"/>
      <w:r>
        <w:rPr>
          <w:rFonts w:ascii="Times New Roman" w:eastAsia="SimSun" w:hAnsi="Times New Roman" w:cs="Times New Roman"/>
          <w:b/>
          <w:i/>
          <w:kern w:val="1"/>
          <w:sz w:val="28"/>
          <w:szCs w:val="28"/>
          <w:lang w:val="ru-RU" w:eastAsia="ar-SA"/>
        </w:rPr>
        <w:t xml:space="preserve"> </w:t>
      </w:r>
      <w:r w:rsidRPr="003359D0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заготовка, прямоугольный калибр, обжимная клеть, физическая модель, процесс “</w:t>
      </w:r>
      <w:proofErr w:type="spellStart"/>
      <w:r w:rsidRPr="003359D0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залечивания</w:t>
      </w:r>
      <w:proofErr w:type="spellEnd"/>
      <w:r w:rsidRPr="003359D0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”, дефекты макроструктуры</w:t>
      </w:r>
      <w:proofErr w:type="gramEnd"/>
    </w:p>
    <w:p w:rsidR="00823F0F" w:rsidRPr="00C17159" w:rsidRDefault="00823F0F">
      <w:pPr>
        <w:rPr>
          <w:lang w:val="ru-RU"/>
        </w:rPr>
      </w:pPr>
    </w:p>
    <w:sectPr w:rsidR="00823F0F" w:rsidRPr="00C171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159"/>
    <w:rsid w:val="00823F0F"/>
    <w:rsid w:val="00C1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2016-12-17T12:42:00Z</dcterms:created>
  <dcterms:modified xsi:type="dcterms:W3CDTF">2016-12-17T12:43:00Z</dcterms:modified>
</cp:coreProperties>
</file>